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DA1A0C" w:rsidRPr="00056803" w:rsidRDefault="00DA1A0C" w:rsidP="00DA1A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056803">
        <w:rPr>
          <w:rFonts w:ascii="Arial" w:eastAsia="Times New Roman" w:hAnsi="Arial" w:cs="Arial"/>
          <w:b/>
          <w:sz w:val="28"/>
          <w:szCs w:val="28"/>
          <w:lang w:eastAsia="sk-SK"/>
        </w:rPr>
        <w:t>CENNÍK DISTRIBÚCIE ELEKTRINY</w:t>
      </w:r>
      <w:r w:rsidR="003B31EE" w:rsidRPr="00056803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MDS  BAMIPA, s.r.o. Bošany</w:t>
      </w:r>
    </w:p>
    <w:p w:rsidR="00DA1A0C" w:rsidRPr="00056803" w:rsidRDefault="00991DB0" w:rsidP="00DA1A0C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sk-SK"/>
        </w:rPr>
      </w:pPr>
      <w:r>
        <w:rPr>
          <w:rFonts w:ascii="Arial" w:eastAsia="Times New Roman" w:hAnsi="Arial" w:cs="Arial"/>
          <w:b/>
          <w:sz w:val="35"/>
          <w:szCs w:val="35"/>
          <w:lang w:eastAsia="sk-SK"/>
        </w:rPr>
        <w:t>platný od 1. 2</w:t>
      </w:r>
      <w:bookmarkStart w:id="0" w:name="_GoBack"/>
      <w:bookmarkEnd w:id="0"/>
      <w:r w:rsidR="00C35E05">
        <w:rPr>
          <w:rFonts w:ascii="Arial" w:eastAsia="Times New Roman" w:hAnsi="Arial" w:cs="Arial"/>
          <w:b/>
          <w:sz w:val="35"/>
          <w:szCs w:val="35"/>
          <w:lang w:eastAsia="sk-SK"/>
        </w:rPr>
        <w:t>. 2022</w:t>
      </w:r>
    </w:p>
    <w:p w:rsidR="00035D17" w:rsidRDefault="00035D17" w:rsidP="00DA1A0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  <w:r w:rsidRPr="00DA1A0C">
        <w:rPr>
          <w:rFonts w:ascii="Arial" w:eastAsia="Times New Roman" w:hAnsi="Arial" w:cs="Arial"/>
          <w:b/>
          <w:sz w:val="30"/>
          <w:szCs w:val="30"/>
          <w:lang w:eastAsia="sk-SK"/>
        </w:rPr>
        <w:t>Distribúcia NN</w:t>
      </w: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1)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Tarifa za distribúciu elektriny v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r</w:t>
      </w:r>
      <w:r w:rsidR="00C35E05">
        <w:rPr>
          <w:rFonts w:ascii="Arial" w:eastAsia="Times New Roman" w:hAnsi="Arial" w:cs="Arial"/>
          <w:sz w:val="24"/>
          <w:szCs w:val="24"/>
          <w:lang w:eastAsia="sk-SK"/>
        </w:rPr>
        <w:t>átane prenosu elektriny 0,024731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€/kWh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2)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Tarifa za distribučné straty</w:t>
      </w:r>
      <w:r w:rsidR="00C35E05">
        <w:rPr>
          <w:rFonts w:ascii="Arial" w:eastAsia="Times New Roman" w:hAnsi="Arial" w:cs="Arial"/>
          <w:sz w:val="24"/>
          <w:szCs w:val="24"/>
          <w:lang w:eastAsia="sk-SK"/>
        </w:rPr>
        <w:t xml:space="preserve"> 0,011466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€/kWh</w:t>
      </w: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3)Tarifa za prístup do distri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bučnej sústavy  0,2202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</w:t>
      </w:r>
      <w:r w:rsidR="00035D17">
        <w:rPr>
          <w:rFonts w:ascii="Arial" w:eastAsia="Times New Roman" w:hAnsi="Arial" w:cs="Arial"/>
          <w:sz w:val="24"/>
          <w:szCs w:val="24"/>
          <w:lang w:eastAsia="sk-SK"/>
        </w:rPr>
        <w:t>/A x hodnota ističa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 xml:space="preserve"> x</w:t>
      </w:r>
      <w:r w:rsidR="00035D17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3 fázy</w:t>
      </w:r>
    </w:p>
    <w:p w:rsidR="00035D17" w:rsidRDefault="00035D17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A1A0C">
        <w:rPr>
          <w:rFonts w:ascii="Arial" w:eastAsia="Times New Roman" w:hAnsi="Arial" w:cs="Arial"/>
          <w:sz w:val="24"/>
          <w:szCs w:val="24"/>
          <w:lang w:eastAsia="sk-SK"/>
        </w:rPr>
        <w:t>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cenám distribúcie sa pripočítavajú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tarify 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sadzby: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Tarifa za systémové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služby pre koncových odberateľov </w:t>
      </w:r>
      <w:r w:rsidR="00C35E05">
        <w:rPr>
          <w:rFonts w:ascii="Arial" w:eastAsia="Times New Roman" w:hAnsi="Arial" w:cs="Arial"/>
          <w:sz w:val="24"/>
          <w:szCs w:val="24"/>
          <w:lang w:eastAsia="sk-SK"/>
        </w:rPr>
        <w:t>0,0062976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€/kWh 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b)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Tarifa za prevádzkovanie systému pre koncových odberateľov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C35E05">
        <w:rPr>
          <w:rFonts w:ascii="Arial" w:eastAsia="Times New Roman" w:hAnsi="Arial" w:cs="Arial"/>
          <w:sz w:val="24"/>
          <w:szCs w:val="24"/>
          <w:lang w:eastAsia="sk-SK"/>
        </w:rPr>
        <w:t>0,0119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€/kWh </w:t>
      </w:r>
    </w:p>
    <w:p w:rsid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c)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Efektívna sadzba odvodu do národného jadrového fondu pre koncového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odberateľa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>0,00327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 xml:space="preserve">€/kWh </w:t>
      </w:r>
    </w:p>
    <w:p w:rsidR="00DA1A0C" w:rsidRPr="00DA1A0C" w:rsidRDefault="00DA1A0C" w:rsidP="00DA1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d)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Spotrebná daň z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elektriny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3B31EE">
        <w:rPr>
          <w:rFonts w:ascii="Arial" w:eastAsia="Times New Roman" w:hAnsi="Arial" w:cs="Arial"/>
          <w:sz w:val="24"/>
          <w:szCs w:val="24"/>
          <w:lang w:eastAsia="sk-SK"/>
        </w:rPr>
        <w:t xml:space="preserve">0,00132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DA1A0C">
        <w:rPr>
          <w:rFonts w:ascii="Arial" w:eastAsia="Times New Roman" w:hAnsi="Arial" w:cs="Arial"/>
          <w:sz w:val="24"/>
          <w:szCs w:val="24"/>
          <w:lang w:eastAsia="sk-SK"/>
        </w:rPr>
        <w:t>€/kWh</w:t>
      </w:r>
      <w:r w:rsidR="00035D17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805BD9" w:rsidRDefault="00805BD9">
      <w:pPr>
        <w:rPr>
          <w:sz w:val="24"/>
          <w:szCs w:val="24"/>
        </w:rPr>
      </w:pPr>
    </w:p>
    <w:p w:rsidR="00056803" w:rsidRDefault="00C35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Bošany, 14.1.2022</w:t>
      </w:r>
    </w:p>
    <w:p w:rsidR="00056803" w:rsidRDefault="00056803">
      <w:pPr>
        <w:rPr>
          <w:rFonts w:ascii="Arial" w:hAnsi="Arial" w:cs="Arial"/>
          <w:sz w:val="24"/>
          <w:szCs w:val="24"/>
        </w:rPr>
      </w:pPr>
      <w:r w:rsidRPr="00056803">
        <w:rPr>
          <w:rFonts w:ascii="Arial" w:hAnsi="Arial" w:cs="Arial"/>
          <w:sz w:val="24"/>
          <w:szCs w:val="24"/>
        </w:rPr>
        <w:t>Vypracoval: Ing.Ján Moravčík</w:t>
      </w:r>
    </w:p>
    <w:p w:rsidR="00056803" w:rsidRPr="00056803" w:rsidRDefault="000568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Zodpovedný za prevádzku MDS BAMIPA</w:t>
      </w:r>
    </w:p>
    <w:sectPr w:rsidR="00056803" w:rsidRPr="0005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0C"/>
    <w:rsid w:val="00035D17"/>
    <w:rsid w:val="00056803"/>
    <w:rsid w:val="003B31EE"/>
    <w:rsid w:val="00805BD9"/>
    <w:rsid w:val="00991DB0"/>
    <w:rsid w:val="00C35E05"/>
    <w:rsid w:val="00D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6663-E449-432A-BB68-F7809CD7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Garbiaren</dc:creator>
  <cp:lastModifiedBy>Moravcik</cp:lastModifiedBy>
  <cp:revision>4</cp:revision>
  <dcterms:created xsi:type="dcterms:W3CDTF">2022-01-14T09:11:00Z</dcterms:created>
  <dcterms:modified xsi:type="dcterms:W3CDTF">2022-01-18T06:38:00Z</dcterms:modified>
</cp:coreProperties>
</file>